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7C" w:rsidRPr="00412D7C" w:rsidRDefault="00412D7C" w:rsidP="00412D7C">
      <w:pPr>
        <w:shd w:val="clear" w:color="auto" w:fill="E5E5E5"/>
        <w:spacing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57BB8"/>
          <w:kern w:val="36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color w:val="057BB8"/>
          <w:kern w:val="36"/>
          <w:sz w:val="24"/>
          <w:szCs w:val="24"/>
          <w:lang w:eastAsia="ru-RU"/>
        </w:rPr>
        <w:t>Сложные предложения с разными видами связи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 Сложные предложения с разными видами связи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- это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сложные предложения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которые состоят не менее чем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из трёх простых предложений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связанных между собой сочинительной, подчинительной и бессоюзной связью.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Для понимания смысла таких сложных конструкций важно понять, как сгруппированы между собой входящие в них простые предложения.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Часто </w:t>
      </w:r>
      <w:r w:rsidRPr="00412D7C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сложные предложения с разными видами связи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 членятся на две или несколько частей (блоков), соединённых с помощью сочинительных союзов или 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бессоюзно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; а каждая часть по структуре представляет собой либо сложноподчинённое предложение, либо простое.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1)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[Печален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я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]: [со мною друга</w:t>
      </w:r>
      <w:proofErr w:type="gramStart"/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Н</w:t>
      </w:r>
      <w:proofErr w:type="gramEnd"/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ет], (с кем долгую запил бы я разлуку), (кому бы мог пожать от сердца руку и пожелать весёлых много лет)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(А. Пушкин).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Это сложное предложение с разными видами связи: бессоюзной и подчинительной, состоит из двух частей (блоков), связанных 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бессоюзно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; вторая часть раскрывает причину того, о чём говорится в первой; I часть по структуре представляет собой простое предложение; II часть - это сложноподчинённое предложение с двумя придаточными определительными, с однородным соподчинением.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2)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[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Переулок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был весь в садах], и [у заборов росли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липы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бросавшие теперь, при луне, широкую тень], (так что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заборы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ворота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на одной стороне совершенно утопали в потёмках)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(А. Чехов).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Это сложное предложение с разными видами связи: сочинительной и подчинительной, состоит из двух частей, связанных сочинительным соединительным союзом и, отношения между частями перечислительные; I часть по структуре представляет собой простое предложение; 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IIчасть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- сложноподчинённое предложение с придаточным следствия; придаточное зависит от всего главного, присоединяется к нему союзом так что.</w:t>
      </w:r>
      <w:proofErr w:type="gramEnd"/>
    </w:p>
    <w:p w:rsidR="00412D7C" w:rsidRPr="00412D7C" w:rsidRDefault="00412D7C" w:rsidP="00412D7C">
      <w:pPr>
        <w:shd w:val="clear" w:color="auto" w:fill="E5E5E5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57BB8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color w:val="057BB8"/>
          <w:sz w:val="24"/>
          <w:szCs w:val="24"/>
          <w:lang w:eastAsia="ru-RU"/>
        </w:rPr>
        <w:t>В сложном предложении могут быть предложения с различными видами союзной и бессоюзной связи.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К ним относятся: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1) сочинение и подчинение.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Солнце закатилось,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и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ночь последовала за днем без промежутка,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как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это обыкновенно бывает на юге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(Лермонтов).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И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– сочинительный союз, 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как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– подчинительный союз.)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Схема этого предложения: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noProof/>
          <w:color w:val="4B4747"/>
          <w:sz w:val="24"/>
          <w:szCs w:val="24"/>
          <w:lang w:eastAsia="ru-RU"/>
        </w:rPr>
        <w:drawing>
          <wp:inline distT="0" distB="0" distL="0" distR="0" wp14:anchorId="32F6C252" wp14:editId="3F899995">
            <wp:extent cx="2122805" cy="588010"/>
            <wp:effectExtent l="0" t="0" r="0" b="2540"/>
            <wp:docPr id="1" name="Рисунок 1" descr="Схема связи сложного предложе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связи сложного предложения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2) сочинение и бессоюзная связь.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Уже давно село солнце,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но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лес еще не успел стихнуть: горлинки журчали вблизи, кукушка куковала в отдаленье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(Бунин).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Но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– сочинительный союз.)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lastRenderedPageBreak/>
        <w:t>Схема этого предложения: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noProof/>
          <w:color w:val="4B4747"/>
          <w:sz w:val="24"/>
          <w:szCs w:val="24"/>
          <w:lang w:eastAsia="ru-RU"/>
        </w:rPr>
        <w:drawing>
          <wp:inline distT="0" distB="0" distL="0" distR="0" wp14:anchorId="038A8296" wp14:editId="73C06BDD">
            <wp:extent cx="3396615" cy="664210"/>
            <wp:effectExtent l="0" t="0" r="0" b="2540"/>
            <wp:docPr id="2" name="Рисунок 2" descr="Схема связи сложного предложе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связи сложного предложения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3) подчинение и бессоюзная связь.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Когда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он проснулся, уже всходило солнце; курган заслонял его собою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(Чехов).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Когда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– подчинительный союз.)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Схема этого предложения: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noProof/>
          <w:color w:val="4B4747"/>
          <w:sz w:val="24"/>
          <w:szCs w:val="24"/>
          <w:lang w:eastAsia="ru-RU"/>
        </w:rPr>
        <w:drawing>
          <wp:inline distT="0" distB="0" distL="0" distR="0" wp14:anchorId="790594A0" wp14:editId="6623A73F">
            <wp:extent cx="2362200" cy="675005"/>
            <wp:effectExtent l="0" t="0" r="0" b="0"/>
            <wp:docPr id="3" name="Рисунок 3" descr="Схема связи сложного предложе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связи сложного предложения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4) сочинение, подчинение и бессоюзная связь.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В саду было просторно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и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росли одни только дубы; они стали распускаться только недавно,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так что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теперь сквозь молодую листву виден был весь сад с его эстрадой, столиками и качелями.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И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– сочинительный союз, 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так что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– подчинительный союз.)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Схема этого предложения: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noProof/>
          <w:color w:val="4B4747"/>
          <w:sz w:val="24"/>
          <w:szCs w:val="24"/>
          <w:lang w:eastAsia="ru-RU"/>
        </w:rPr>
        <w:drawing>
          <wp:inline distT="0" distB="0" distL="0" distR="0" wp14:anchorId="7E61021B" wp14:editId="6A9AB4A0">
            <wp:extent cx="4572000" cy="675005"/>
            <wp:effectExtent l="0" t="0" r="0" b="0"/>
            <wp:docPr id="4" name="Рисунок 4" descr="Схема связи сложного предложе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связи сложного предложения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сложных предложениях с сочинительной и подчинительной связью рядом могут оказаться сочинительный и подчинительный союзы.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Весь день стояла прекрасная погода,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но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 </w:t>
      </w:r>
      <w:r w:rsidRPr="00412D7C">
        <w:rPr>
          <w:rFonts w:ascii="Times New Roman" w:eastAsia="Times New Roman" w:hAnsi="Times New Roman" w:cs="Times New Roman"/>
          <w:i/>
          <w:iCs/>
          <w:color w:val="008000"/>
          <w:sz w:val="24"/>
          <w:szCs w:val="24"/>
          <w:lang w:eastAsia="ru-RU"/>
        </w:rPr>
        <w:t>когда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мы подплывали к Одессе, пошел сильный дождь.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Но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– сочинительный союз, </w:t>
      </w:r>
      <w:r w:rsidRPr="00412D7C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когда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– подчинительный союз.)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Схема этого предложения: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noProof/>
          <w:color w:val="4B4747"/>
          <w:sz w:val="24"/>
          <w:szCs w:val="24"/>
          <w:lang w:eastAsia="ru-RU"/>
        </w:rPr>
        <w:drawing>
          <wp:inline distT="0" distB="0" distL="0" distR="0" wp14:anchorId="2EE95652" wp14:editId="48A150D8">
            <wp:extent cx="3418205" cy="794385"/>
            <wp:effectExtent l="0" t="0" r="0" b="5715"/>
            <wp:docPr id="5" name="Рисунок 5" descr="Схема с подчинительными и сочининтельными союз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с подчинительными и сочининтельными союзам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20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D7C" w:rsidRPr="00412D7C" w:rsidRDefault="00412D7C" w:rsidP="00412D7C">
      <w:pPr>
        <w:shd w:val="clear" w:color="auto" w:fill="E5E5E5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57BB8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Знаки препинания в предложениях с разными видами связи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lastRenderedPageBreak/>
        <w:t>Для того чтобы правильно расставить знаки препинания в сложных предложениях с разными видами связи, необходимо выделить простые предложения, определить тип связи между ними и выбрать соответствующий знак препинания.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 xml:space="preserve">Как правило, между простыми предложениями в составе </w:t>
      </w:r>
      <w:proofErr w:type="gramStart"/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сложного</w:t>
      </w:r>
      <w:proofErr w:type="gramEnd"/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 xml:space="preserve"> с разными видами связи ставится запятая.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[С утра на солнце деревья покрылись роскошным инеем]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и [так продолжалось часа два]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[потом иней исчез]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[солнце закрылось]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и [день прошел тихо, задумчиво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с капелью среди дня и аномальными лунными сумерками под вечер].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Иногда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два, три и более простых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предложения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наиболее тесно связываются друг с другом по смыслу и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могут быть отделены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от других частей сложного предложения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 точкой с запятой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 Чаще всего точка с запятой бывает на месте бессоюзной связи.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(Когда он проснулся), [уже всходило солнце]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;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[курган заслонял его собою].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(Предложение сложное, с разными видами связи: с бессоюзной и союзной связью.)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На месте бессоюзной связи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между простыми предложениями в составе сложного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возможны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также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запятая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тире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и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двоеточие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которые ставятся по правилам расстановки знаков препинания в бессоюзном сложном предложении.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[Уже давно село солнце]</w:t>
      </w:r>
      <w:r w:rsidRPr="00412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,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но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[еще лес не успел стихнуть]</w:t>
      </w:r>
      <w:r w:rsidRPr="00412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: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[горлинки журчали вблизи]</w:t>
      </w:r>
      <w:r w:rsidRPr="00412D7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[кукушка куковала в отдаленье]. (Предложение сложное, с разными видами связи: с бессоюзной и союзной связью.)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[Лев Толстой увидел сломанный репейник]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–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и [вспыхнула молния]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: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[появился замысел изумительной повести о Хаджи-Мурате]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 (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Пауст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.). (Предложение сложное, с разными видами связи: сочинительной и бессоюзной.)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 сложных синтаксических конструкциях, распадающихся на крупные логико-синтаксические блоки, которые сами по себе являются сложными предложениями или в которых один из блоков оказывается сложным предложением, на стыке блоков ставятся знаки препинания, указывающие на взаимоотношения блоков, при сохранении внутренних знаков, поставленных на своем собственном синтаксическом основании.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</w:t>
      </w:r>
      <w:r w:rsidRPr="00412D7C">
        <w:rPr>
          <w:rFonts w:ascii="Times New Roman" w:eastAsia="Times New Roman" w:hAnsi="Times New Roman" w:cs="Times New Roman"/>
          <w:i/>
          <w:iCs/>
          <w:color w:val="800080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[Кусты, деревья, даже пни мне тут так хорошо знакомы], (что дикая вырубка мне стала как сад)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: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 [каждый куст, каждую сосенку, елочку обласкал], и [они все стали моими], и [это всё </w:t>
      </w:r>
      <w:proofErr w:type="gramStart"/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равно</w:t>
      </w:r>
      <w:proofErr w:type="gramEnd"/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 xml:space="preserve"> что я их посадил], [это мой собственный сад]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 (Пришв.) – на стыке блоков стоит двоеточие;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[Вчера вальдшнеп воткнул нос в эту листву], (чтобы достать из-под нее червяка)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;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[в это время мы подошли], и [он вынужден был взлететь, не сбросив с клюва надетый слой листвы старой осины]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 (Пришв.) – на стыке блоков стоит точка с запятой.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Особые трудности вызывает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постановка знаков препинания на стыке сочинительного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и 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подчинительного союзов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(или сочинительного союза и союзного слова). Их пунктуационное оформление подчиняется законам оформления предложений с сочинительной, подчинительной и бессоюзной связью. Однако при этом выделяются и особого внимания требуют предложения, в которых несколько союзов оказываются рядом.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В подобных случаях запятая между союзами ставится, если дальше не следует вторая часть двойного союза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то, так, но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(в таком случае придаточное предложение может быть опущено). В других случаях запятая между двумя союзами не ставится.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Например: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Надвигалась зима, и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когда ударили первые морозы, жить в лесу стало тяжело. — Надвигалась зима, и когда ударили первые морозы, то жить в лесу стало тяжело.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Можешь мне позвонить, но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если ты не позвонишь сегодня, завтра мы уедем. – Можешь мне позвонить, но если ты не позвонишь сегодня, то завтра мы уедем.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lastRenderedPageBreak/>
        <w:t>Я думаю, что</w:t>
      </w:r>
      <w:r w:rsidRPr="00412D7C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,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если ты будешь стараться, у тебя всё получится. – Я думаю, что если ты будешь стараться, то у тебя всё получится.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0" w:line="240" w:lineRule="auto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Синтаксический разбор сложного предложения с разными видами связи</w:t>
      </w:r>
    </w:p>
    <w:p w:rsidR="00412D7C" w:rsidRPr="00412D7C" w:rsidRDefault="00412D7C" w:rsidP="00412D7C">
      <w:pPr>
        <w:shd w:val="clear" w:color="auto" w:fill="E5E5E5"/>
        <w:spacing w:after="0" w:line="240" w:lineRule="auto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Схема разбора сложного предложения с разными видами связи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1. Определить тип предложения по цели высказывания (повествовательное, вопросительное, побудительное).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2. Указать вид предложения по эмоциональной окраске (восклицательное или невосклицательное).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3. Определить (по грамматическим основам) количество простых предложений, найти их границы.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4. Определить смысловые части (блоки) и вид связи между ними (бессоюзная или сочинительная).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5. Дать характеристику каждой части (блока) по строению (простое или сложное предложение).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6. Составить схему предложения.</w:t>
      </w:r>
    </w:p>
    <w:p w:rsidR="00412D7C" w:rsidRPr="00412D7C" w:rsidRDefault="00412D7C" w:rsidP="00412D7C">
      <w:pPr>
        <w:shd w:val="clear" w:color="auto" w:fill="E5E5E5"/>
        <w:spacing w:after="315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412D7C" w:rsidRPr="00412D7C" w:rsidRDefault="00412D7C" w:rsidP="00412D7C">
      <w:pPr>
        <w:shd w:val="clear" w:color="auto" w:fill="E5E5E5"/>
        <w:spacing w:after="315" w:line="240" w:lineRule="auto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ОБРАЗЕЦ РАЗБОРА СЛОЖНОГО ПРЕДЛОЖЕНИЯ С РАЗНЫМИ ВИДАМИ СВЯЗИ 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[Вдруг навалился густой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туман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], [как будто стеной отделил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он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меня от остального мира], и, (чтобы не заблудиться), [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я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 решил вернуться на тропинку], (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u w:val="single"/>
          <w:lang w:eastAsia="ru-RU"/>
        </w:rPr>
        <w:t>которая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, по моим соображениям, должна была находиться слева и сзади) 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(В. Арсеньев).</w:t>
      </w:r>
    </w:p>
    <w:p w:rsidR="00412D7C" w:rsidRPr="00412D7C" w:rsidRDefault="00412D7C" w:rsidP="00412D7C">
      <w:pPr>
        <w:shd w:val="clear" w:color="auto" w:fill="E5E5E5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Предложение повествовательное, невосклицательное, сложное, с разными видами связи: бессоюзной, сочинительной и подчинительной, состоит из трёх частей, связанных 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бессоюзно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(I и </w:t>
      </w:r>
      <w:proofErr w:type="spell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IIчасти</w:t>
      </w:r>
      <w:proofErr w:type="spell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) и сочинительным соединительным союзом и (II и III части); I часть - простое предложение, II часть - простое предложение, III часть - сложноподчинённое предложение с двумя придаточными (цели и определительным) с параллельным подчинением.</w:t>
      </w:r>
      <w:proofErr w:type="gram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Придаточное цели зависит от всего главного предложения, отвечает на </w:t>
      </w:r>
      <w:proofErr w:type="gram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вопрос</w:t>
      </w:r>
      <w:proofErr w:type="gram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с какой целью?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присоединяется союзом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чтобы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. </w:t>
      </w:r>
      <w:proofErr w:type="gramStart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Придаточное</w:t>
      </w:r>
      <w:proofErr w:type="gramEnd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определительное зависит от существительного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тропинку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отвечает на вопрос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какую?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, присоединяется союзным словом </w:t>
      </w:r>
      <w:r w:rsidRPr="00412D7C">
        <w:rPr>
          <w:rFonts w:ascii="Times New Roman" w:eastAsia="Times New Roman" w:hAnsi="Times New Roman" w:cs="Times New Roman"/>
          <w:i/>
          <w:iCs/>
          <w:color w:val="4B4747"/>
          <w:sz w:val="24"/>
          <w:szCs w:val="24"/>
          <w:lang w:eastAsia="ru-RU"/>
        </w:rPr>
        <w:t>которая</w:t>
      </w:r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.</w:t>
      </w:r>
      <w:bookmarkStart w:id="0" w:name="_GoBack"/>
      <w:bookmarkEnd w:id="0"/>
      <w:r w:rsidRPr="00412D7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 </w:t>
      </w:r>
    </w:p>
    <w:p w:rsidR="00927DF7" w:rsidRPr="00412D7C" w:rsidRDefault="00927DF7" w:rsidP="00412D7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27DF7" w:rsidRPr="00412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7C"/>
    <w:rsid w:val="00412D7C"/>
    <w:rsid w:val="0092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2020-05-19T20:28:00Z</dcterms:created>
  <dcterms:modified xsi:type="dcterms:W3CDTF">2020-05-19T20:33:00Z</dcterms:modified>
</cp:coreProperties>
</file>